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9D" w:rsidRPr="002D45DD" w:rsidRDefault="00920C26" w:rsidP="00920C26">
      <w:pPr>
        <w:ind w:left="1530" w:right="900" w:hanging="45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40"/>
        </w:rPr>
        <w:t xml:space="preserve">The </w:t>
      </w:r>
      <w:r w:rsidR="00F2489D" w:rsidRPr="002D45DD">
        <w:rPr>
          <w:rFonts w:ascii="Comic Sans MS" w:hAnsi="Comic Sans MS" w:cs="Arial"/>
          <w:sz w:val="40"/>
        </w:rPr>
        <w:t>Ocoa Carbon Farming Project</w:t>
      </w:r>
    </w:p>
    <w:p w:rsidR="002D45DD" w:rsidRDefault="002D45DD" w:rsidP="00920C26">
      <w:pPr>
        <w:ind w:left="1530" w:right="900" w:hanging="450"/>
        <w:rPr>
          <w:rFonts w:ascii="Comic Sans MS" w:hAnsi="Comic Sans MS" w:cs="Arial"/>
          <w:sz w:val="20"/>
        </w:rPr>
      </w:pPr>
    </w:p>
    <w:p w:rsidR="00F2489D" w:rsidRPr="002D45DD" w:rsidRDefault="00F2489D" w:rsidP="00920C26">
      <w:pPr>
        <w:ind w:left="1530" w:right="900" w:hanging="450"/>
        <w:rPr>
          <w:rFonts w:ascii="Comic Sans MS" w:hAnsi="Comic Sans MS" w:cs="Arial"/>
          <w:b/>
          <w:sz w:val="20"/>
        </w:rPr>
      </w:pPr>
      <w:r w:rsidRPr="002D45DD">
        <w:rPr>
          <w:rFonts w:ascii="Comic Sans MS" w:hAnsi="Comic Sans MS" w:cs="Arial"/>
          <w:b/>
          <w:sz w:val="20"/>
        </w:rPr>
        <w:t>Summary</w:t>
      </w:r>
    </w:p>
    <w:p w:rsidR="000878D9" w:rsidRDefault="00321AE5" w:rsidP="0037450A">
      <w:pPr>
        <w:ind w:left="1530" w:right="90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As </w:t>
      </w:r>
      <w:r w:rsidR="008746FF">
        <w:rPr>
          <w:rFonts w:ascii="Comic Sans MS" w:hAnsi="Comic Sans MS" w:cs="Arial"/>
          <w:sz w:val="20"/>
        </w:rPr>
        <w:t xml:space="preserve">developing-world farming communities </w:t>
      </w:r>
      <w:r w:rsidR="00987DBE">
        <w:rPr>
          <w:rFonts w:ascii="Comic Sans MS" w:hAnsi="Comic Sans MS" w:cs="Arial"/>
          <w:sz w:val="20"/>
        </w:rPr>
        <w:t>increasingly</w:t>
      </w:r>
      <w:r w:rsidR="008746FF">
        <w:rPr>
          <w:rFonts w:ascii="Comic Sans MS" w:hAnsi="Comic Sans MS" w:cs="Arial"/>
          <w:sz w:val="20"/>
        </w:rPr>
        <w:t xml:space="preserve"> feel the impact of climate change, local initiatives </w:t>
      </w:r>
      <w:r w:rsidR="00125D75">
        <w:rPr>
          <w:rFonts w:ascii="Comic Sans MS" w:hAnsi="Comic Sans MS" w:cs="Arial"/>
          <w:sz w:val="20"/>
        </w:rPr>
        <w:t xml:space="preserve">are </w:t>
      </w:r>
      <w:r w:rsidR="00D754D6">
        <w:rPr>
          <w:rFonts w:ascii="Comic Sans MS" w:hAnsi="Comic Sans MS" w:cs="Arial"/>
          <w:sz w:val="20"/>
        </w:rPr>
        <w:t>springing up</w:t>
      </w:r>
      <w:r w:rsidR="00125D75">
        <w:rPr>
          <w:rFonts w:ascii="Comic Sans MS" w:hAnsi="Comic Sans MS" w:cs="Arial"/>
          <w:sz w:val="20"/>
        </w:rPr>
        <w:t xml:space="preserve"> that </w:t>
      </w:r>
      <w:r w:rsidR="00D754D6">
        <w:rPr>
          <w:rFonts w:ascii="Comic Sans MS" w:hAnsi="Comic Sans MS" w:cs="Arial"/>
          <w:sz w:val="20"/>
        </w:rPr>
        <w:t xml:space="preserve">focus on </w:t>
      </w:r>
      <w:r w:rsidR="00125D75">
        <w:rPr>
          <w:rFonts w:ascii="Comic Sans MS" w:hAnsi="Comic Sans MS" w:cs="Arial"/>
          <w:sz w:val="20"/>
        </w:rPr>
        <w:t>sequester</w:t>
      </w:r>
      <w:r w:rsidR="00D754D6">
        <w:rPr>
          <w:rFonts w:ascii="Comic Sans MS" w:hAnsi="Comic Sans MS" w:cs="Arial"/>
          <w:sz w:val="20"/>
        </w:rPr>
        <w:t>ing</w:t>
      </w:r>
      <w:r w:rsidR="00125D75">
        <w:rPr>
          <w:rFonts w:ascii="Comic Sans MS" w:hAnsi="Comic Sans MS" w:cs="Arial"/>
          <w:sz w:val="20"/>
        </w:rPr>
        <w:t xml:space="preserve"> atmospheric carbon in soil through regenerative organic agriculture. The Ocoa Carbon Farming Project, based in the </w:t>
      </w:r>
      <w:r w:rsidR="00D754D6">
        <w:rPr>
          <w:rFonts w:ascii="Comic Sans MS" w:hAnsi="Comic Sans MS" w:cs="Arial"/>
          <w:sz w:val="20"/>
        </w:rPr>
        <w:t>s</w:t>
      </w:r>
      <w:r w:rsidR="00125D75">
        <w:rPr>
          <w:rFonts w:ascii="Comic Sans MS" w:hAnsi="Comic Sans MS" w:cs="Arial"/>
          <w:sz w:val="20"/>
        </w:rPr>
        <w:t xml:space="preserve">outhwest mountains of the Dominican Republic, </w:t>
      </w:r>
      <w:r w:rsidR="00D754D6">
        <w:rPr>
          <w:rFonts w:ascii="Comic Sans MS" w:hAnsi="Comic Sans MS" w:cs="Arial"/>
          <w:sz w:val="20"/>
        </w:rPr>
        <w:t>is developing an innovative model that links global climate action to urgent quality-of-life issues.  In Ocoa</w:t>
      </w:r>
      <w:r w:rsidR="0044552C">
        <w:rPr>
          <w:rFonts w:ascii="Comic Sans MS" w:hAnsi="Comic Sans MS" w:cs="Arial"/>
          <w:sz w:val="20"/>
        </w:rPr>
        <w:t xml:space="preserve">, as elsewhere, rural residents are experiencing an accelerating health, economic, and ecological crisis, </w:t>
      </w:r>
      <w:r w:rsidR="00E01BF0">
        <w:rPr>
          <w:rFonts w:ascii="Comic Sans MS" w:hAnsi="Comic Sans MS" w:cs="Arial"/>
          <w:sz w:val="20"/>
        </w:rPr>
        <w:t>resulting from</w:t>
      </w:r>
      <w:r w:rsidR="0044552C">
        <w:rPr>
          <w:rFonts w:ascii="Comic Sans MS" w:hAnsi="Comic Sans MS" w:cs="Arial"/>
          <w:sz w:val="20"/>
        </w:rPr>
        <w:t xml:space="preserve"> the </w:t>
      </w:r>
      <w:r w:rsidR="000878D9">
        <w:rPr>
          <w:rFonts w:ascii="Comic Sans MS" w:hAnsi="Comic Sans MS" w:cs="Arial"/>
          <w:sz w:val="20"/>
        </w:rPr>
        <w:t xml:space="preserve">collapse of the </w:t>
      </w:r>
      <w:r w:rsidR="0044552C">
        <w:rPr>
          <w:rFonts w:ascii="Comic Sans MS" w:hAnsi="Comic Sans MS" w:cs="Arial"/>
          <w:sz w:val="20"/>
        </w:rPr>
        <w:t>predominant, but increasingly dysfunctional, “Green Revolution”</w:t>
      </w:r>
      <w:r w:rsidR="00D754D6">
        <w:rPr>
          <w:rFonts w:ascii="Comic Sans MS" w:hAnsi="Comic Sans MS" w:cs="Arial"/>
          <w:sz w:val="20"/>
        </w:rPr>
        <w:t xml:space="preserve"> </w:t>
      </w:r>
      <w:r w:rsidR="0044552C">
        <w:rPr>
          <w:rFonts w:ascii="Comic Sans MS" w:hAnsi="Comic Sans MS" w:cs="Arial"/>
          <w:sz w:val="20"/>
        </w:rPr>
        <w:t xml:space="preserve">chemical farming model.  </w:t>
      </w:r>
      <w:r w:rsidR="00E8527F">
        <w:rPr>
          <w:rFonts w:ascii="Comic Sans MS" w:hAnsi="Comic Sans MS" w:cs="Arial"/>
          <w:sz w:val="20"/>
        </w:rPr>
        <w:t xml:space="preserve">Regenerative organic agriculture could eliminate toxic chemicals and restore ecological balance, </w:t>
      </w:r>
      <w:r w:rsidR="00E01BF0">
        <w:rPr>
          <w:rFonts w:ascii="Comic Sans MS" w:hAnsi="Comic Sans MS" w:cs="Arial"/>
          <w:sz w:val="20"/>
        </w:rPr>
        <w:t xml:space="preserve">as well as address climate change, </w:t>
      </w:r>
      <w:r w:rsidR="00E8527F">
        <w:rPr>
          <w:rFonts w:ascii="Comic Sans MS" w:hAnsi="Comic Sans MS" w:cs="Arial"/>
          <w:sz w:val="20"/>
        </w:rPr>
        <w:t xml:space="preserve">but requires the development of </w:t>
      </w:r>
      <w:r w:rsidR="00E01BF0">
        <w:rPr>
          <w:rFonts w:ascii="Comic Sans MS" w:hAnsi="Comic Sans MS" w:cs="Arial"/>
          <w:sz w:val="20"/>
        </w:rPr>
        <w:t xml:space="preserve">new farming skills, along with the creation of </w:t>
      </w:r>
      <w:r w:rsidR="00E8527F">
        <w:rPr>
          <w:rFonts w:ascii="Comic Sans MS" w:hAnsi="Comic Sans MS" w:cs="Arial"/>
          <w:sz w:val="20"/>
        </w:rPr>
        <w:t xml:space="preserve">a substantial </w:t>
      </w:r>
      <w:r w:rsidR="00E01BF0">
        <w:rPr>
          <w:rFonts w:ascii="Comic Sans MS" w:hAnsi="Comic Sans MS" w:cs="Arial"/>
          <w:sz w:val="20"/>
        </w:rPr>
        <w:t xml:space="preserve">regional </w:t>
      </w:r>
      <w:r w:rsidR="00E8527F">
        <w:rPr>
          <w:rFonts w:ascii="Comic Sans MS" w:hAnsi="Comic Sans MS" w:cs="Arial"/>
          <w:sz w:val="20"/>
        </w:rPr>
        <w:t xml:space="preserve">market for organic produce.  </w:t>
      </w:r>
      <w:r w:rsidR="000878D9">
        <w:rPr>
          <w:rFonts w:ascii="Comic Sans MS" w:hAnsi="Comic Sans MS" w:cs="Arial"/>
          <w:sz w:val="20"/>
        </w:rPr>
        <w:t>But what makes the Ocoa project truly</w:t>
      </w:r>
      <w:r w:rsidR="00E8527F">
        <w:rPr>
          <w:rFonts w:ascii="Comic Sans MS" w:hAnsi="Comic Sans MS" w:cs="Arial"/>
          <w:sz w:val="20"/>
        </w:rPr>
        <w:t xml:space="preserve"> unique in its climate science component.  A laboratory will be constructed in the pilot village of Los Martinez to </w:t>
      </w:r>
      <w:r w:rsidR="00920C26">
        <w:rPr>
          <w:rFonts w:ascii="Comic Sans MS" w:hAnsi="Comic Sans MS" w:cs="Arial"/>
          <w:sz w:val="20"/>
        </w:rPr>
        <w:t>analyze</w:t>
      </w:r>
      <w:r w:rsidR="000878D9">
        <w:rPr>
          <w:rFonts w:ascii="Comic Sans MS" w:hAnsi="Comic Sans MS" w:cs="Arial"/>
          <w:sz w:val="20"/>
        </w:rPr>
        <w:t xml:space="preserve"> the carbon sequestered in the Project’s soils, providing a rigorous quantitative measure of the project’s </w:t>
      </w:r>
      <w:r w:rsidR="00E01BF0">
        <w:rPr>
          <w:rFonts w:ascii="Comic Sans MS" w:hAnsi="Comic Sans MS" w:cs="Arial"/>
          <w:sz w:val="20"/>
        </w:rPr>
        <w:t xml:space="preserve">sequestration </w:t>
      </w:r>
      <w:r w:rsidR="000878D9">
        <w:rPr>
          <w:rFonts w:ascii="Comic Sans MS" w:hAnsi="Comic Sans MS" w:cs="Arial"/>
          <w:sz w:val="20"/>
        </w:rPr>
        <w:t xml:space="preserve">effectiveness for both participants and the world at large.  </w:t>
      </w:r>
    </w:p>
    <w:p w:rsidR="00E01BF0" w:rsidRDefault="00E01BF0" w:rsidP="00920C26">
      <w:pPr>
        <w:ind w:left="1530" w:right="900" w:hanging="450"/>
        <w:rPr>
          <w:rFonts w:ascii="Comic Sans MS" w:hAnsi="Comic Sans MS" w:cs="Arial"/>
          <w:sz w:val="20"/>
        </w:rPr>
      </w:pPr>
    </w:p>
    <w:p w:rsidR="00F2489D" w:rsidRPr="002D45DD" w:rsidRDefault="007C42C2" w:rsidP="00920C26">
      <w:pPr>
        <w:ind w:left="1530" w:right="900" w:hanging="450"/>
        <w:rPr>
          <w:rFonts w:ascii="Comic Sans MS" w:hAnsi="Comic Sans MS" w:cs="Arial"/>
          <w:b/>
          <w:sz w:val="20"/>
        </w:rPr>
      </w:pPr>
      <w:r w:rsidRPr="002D45DD">
        <w:rPr>
          <w:rFonts w:ascii="Comic Sans MS" w:hAnsi="Comic Sans MS" w:cs="Arial"/>
          <w:b/>
          <w:sz w:val="20"/>
        </w:rPr>
        <w:t>Project Components</w:t>
      </w:r>
      <w:r w:rsidR="00F2489D" w:rsidRPr="002D45DD">
        <w:rPr>
          <w:rFonts w:ascii="Comic Sans MS" w:hAnsi="Comic Sans MS" w:cs="Arial"/>
          <w:b/>
          <w:sz w:val="20"/>
        </w:rPr>
        <w:t>:</w:t>
      </w:r>
    </w:p>
    <w:p w:rsidR="00F178C9" w:rsidRDefault="00F2489D" w:rsidP="00920C26">
      <w:pPr>
        <w:pStyle w:val="ListParagraph"/>
        <w:numPr>
          <w:ilvl w:val="0"/>
          <w:numId w:val="22"/>
        </w:numPr>
        <w:ind w:left="1530" w:right="900" w:hanging="450"/>
        <w:rPr>
          <w:rFonts w:ascii="Comic Sans MS" w:hAnsi="Comic Sans MS" w:cs="Arial"/>
          <w:sz w:val="20"/>
        </w:rPr>
      </w:pPr>
      <w:r w:rsidRPr="00F178C9">
        <w:rPr>
          <w:rFonts w:ascii="Comic Sans MS" w:hAnsi="Comic Sans MS" w:cs="Arial"/>
          <w:b/>
          <w:sz w:val="20"/>
        </w:rPr>
        <w:t>Providing effective access to the skills and resources necessary to make the transition</w:t>
      </w:r>
      <w:r w:rsidR="007C42C2" w:rsidRPr="00F178C9">
        <w:rPr>
          <w:rFonts w:ascii="Comic Sans MS" w:hAnsi="Comic Sans MS" w:cs="Arial"/>
          <w:b/>
          <w:sz w:val="20"/>
        </w:rPr>
        <w:t xml:space="preserve"> to regenerative organic agriculture.</w:t>
      </w:r>
      <w:r w:rsidR="007C42C2" w:rsidRPr="00F178C9">
        <w:rPr>
          <w:rFonts w:ascii="Comic Sans MS" w:hAnsi="Comic Sans MS" w:cs="Arial"/>
          <w:sz w:val="20"/>
        </w:rPr>
        <w:t xml:space="preserve">  A highly experienced local</w:t>
      </w:r>
      <w:r w:rsidRPr="00F178C9">
        <w:rPr>
          <w:rFonts w:ascii="Comic Sans MS" w:hAnsi="Comic Sans MS" w:cs="Arial"/>
          <w:sz w:val="20"/>
        </w:rPr>
        <w:t xml:space="preserve"> organic farmer</w:t>
      </w:r>
      <w:r w:rsidR="007C42C2" w:rsidRPr="00F178C9">
        <w:rPr>
          <w:rFonts w:ascii="Comic Sans MS" w:hAnsi="Comic Sans MS" w:cs="Arial"/>
          <w:sz w:val="20"/>
        </w:rPr>
        <w:t xml:space="preserve"> is working with the pilot village as teacher and consultant.  Under his direction, the villagers are preparing an organic community garden as a </w:t>
      </w:r>
      <w:r w:rsidR="00F178C9" w:rsidRPr="00F178C9">
        <w:rPr>
          <w:rFonts w:ascii="Comic Sans MS" w:hAnsi="Comic Sans MS" w:cs="Arial"/>
          <w:sz w:val="20"/>
        </w:rPr>
        <w:t>learning</w:t>
      </w:r>
      <w:r w:rsidR="007C42C2" w:rsidRPr="00F178C9">
        <w:rPr>
          <w:rFonts w:ascii="Comic Sans MS" w:hAnsi="Comic Sans MS" w:cs="Arial"/>
          <w:sz w:val="20"/>
        </w:rPr>
        <w:t xml:space="preserve"> center.  </w:t>
      </w:r>
      <w:r w:rsidR="00F178C9" w:rsidRPr="00F178C9">
        <w:rPr>
          <w:rFonts w:ascii="Comic Sans MS" w:hAnsi="Comic Sans MS" w:cs="Arial"/>
          <w:sz w:val="20"/>
        </w:rPr>
        <w:t xml:space="preserve">As the community’s organic farming skills develop, the country’s leading Permaculture expert will work with the villagers to create a master design that includes commercial-scale organic farms.  </w:t>
      </w:r>
      <w:r w:rsidR="00920C26">
        <w:rPr>
          <w:rFonts w:ascii="Comic Sans MS" w:hAnsi="Comic Sans MS" w:cs="Arial"/>
          <w:sz w:val="20"/>
        </w:rPr>
        <w:t>As the project progresses, other communities will join in, incorporating the pilot experience in Los Martinez.</w:t>
      </w:r>
    </w:p>
    <w:p w:rsidR="00F2489D" w:rsidRPr="00F178C9" w:rsidRDefault="00F2489D" w:rsidP="00920C26">
      <w:pPr>
        <w:pStyle w:val="ListParagraph"/>
        <w:numPr>
          <w:ilvl w:val="0"/>
          <w:numId w:val="22"/>
        </w:numPr>
        <w:ind w:left="1530" w:right="900" w:hanging="450"/>
        <w:rPr>
          <w:rFonts w:ascii="Comic Sans MS" w:hAnsi="Comic Sans MS" w:cs="Arial"/>
          <w:sz w:val="20"/>
        </w:rPr>
      </w:pPr>
      <w:r w:rsidRPr="00F178C9">
        <w:rPr>
          <w:rFonts w:ascii="Comic Sans MS" w:hAnsi="Comic Sans MS" w:cs="Arial"/>
          <w:b/>
          <w:sz w:val="20"/>
        </w:rPr>
        <w:t>Developing the market for the organic products as production increases</w:t>
      </w:r>
      <w:r w:rsidRPr="00F178C9">
        <w:rPr>
          <w:rFonts w:ascii="Comic Sans MS" w:hAnsi="Comic Sans MS" w:cs="Arial"/>
          <w:sz w:val="20"/>
        </w:rPr>
        <w:t>. We will focus on the nearby provincial capital, Ocoa, population 50,000.  Ocoa has great potential as a market, and concern about the health effects of chemical</w:t>
      </w:r>
      <w:r w:rsidR="00F178C9">
        <w:rPr>
          <w:rFonts w:ascii="Comic Sans MS" w:hAnsi="Comic Sans MS" w:cs="Arial"/>
          <w:sz w:val="20"/>
        </w:rPr>
        <w:t>-laden produce is widespread, b</w:t>
      </w:r>
      <w:r w:rsidRPr="00F178C9">
        <w:rPr>
          <w:rFonts w:ascii="Comic Sans MS" w:hAnsi="Comic Sans MS" w:cs="Arial"/>
          <w:sz w:val="20"/>
        </w:rPr>
        <w:t xml:space="preserve">ut organic produce is not currently available there.  As part of our campaign to raise awareness about organic produce, we are working with the </w:t>
      </w:r>
      <w:r w:rsidR="00F178C9">
        <w:rPr>
          <w:rFonts w:ascii="Comic Sans MS" w:hAnsi="Comic Sans MS" w:cs="Arial"/>
          <w:sz w:val="20"/>
        </w:rPr>
        <w:t xml:space="preserve">Ocoa </w:t>
      </w:r>
      <w:r w:rsidRPr="00F178C9">
        <w:rPr>
          <w:rFonts w:ascii="Comic Sans MS" w:hAnsi="Comic Sans MS" w:cs="Arial"/>
          <w:sz w:val="20"/>
        </w:rPr>
        <w:t xml:space="preserve">school district to </w:t>
      </w:r>
      <w:r w:rsidR="00F178C9">
        <w:rPr>
          <w:rFonts w:ascii="Comic Sans MS" w:hAnsi="Comic Sans MS" w:cs="Arial"/>
          <w:sz w:val="20"/>
        </w:rPr>
        <w:t xml:space="preserve">educate high school students about climate change and the Project. We plan to </w:t>
      </w:r>
      <w:r w:rsidRPr="00F178C9">
        <w:rPr>
          <w:rFonts w:ascii="Comic Sans MS" w:hAnsi="Comic Sans MS" w:cs="Arial"/>
          <w:sz w:val="20"/>
        </w:rPr>
        <w:t>live-stream the Soil Not Oil conference in</w:t>
      </w:r>
      <w:r w:rsidR="0037450A">
        <w:rPr>
          <w:rFonts w:ascii="Comic Sans MS" w:hAnsi="Comic Sans MS" w:cs="Arial"/>
          <w:sz w:val="20"/>
        </w:rPr>
        <w:t xml:space="preserve"> the high school in September, </w:t>
      </w:r>
      <w:bookmarkStart w:id="0" w:name="_GoBack"/>
      <w:bookmarkEnd w:id="0"/>
      <w:r w:rsidRPr="00F178C9">
        <w:rPr>
          <w:rFonts w:ascii="Comic Sans MS" w:hAnsi="Comic Sans MS" w:cs="Arial"/>
          <w:sz w:val="20"/>
        </w:rPr>
        <w:t>and to develop associated activities for teachers and students. We are also seeking funds to buy a truck to</w:t>
      </w:r>
      <w:r w:rsidR="008B38CB">
        <w:rPr>
          <w:rFonts w:ascii="Comic Sans MS" w:hAnsi="Comic Sans MS" w:cs="Arial"/>
          <w:sz w:val="20"/>
        </w:rPr>
        <w:t xml:space="preserve"> distribute weekly produce boxes on a subscription basis, as well as</w:t>
      </w:r>
      <w:r w:rsidRPr="00F178C9">
        <w:rPr>
          <w:rFonts w:ascii="Comic Sans MS" w:hAnsi="Comic Sans MS" w:cs="Arial"/>
          <w:sz w:val="20"/>
        </w:rPr>
        <w:t xml:space="preserve"> sell organic </w:t>
      </w:r>
      <w:r w:rsidR="008B38CB">
        <w:rPr>
          <w:rFonts w:ascii="Comic Sans MS" w:hAnsi="Comic Sans MS" w:cs="Arial"/>
          <w:sz w:val="20"/>
        </w:rPr>
        <w:t>produce</w:t>
      </w:r>
      <w:r w:rsidRPr="00F178C9">
        <w:rPr>
          <w:rFonts w:ascii="Comic Sans MS" w:hAnsi="Comic Sans MS" w:cs="Arial"/>
          <w:sz w:val="20"/>
        </w:rPr>
        <w:t xml:space="preserve"> in </w:t>
      </w:r>
      <w:proofErr w:type="spellStart"/>
      <w:r w:rsidRPr="00F178C9">
        <w:rPr>
          <w:rFonts w:ascii="Comic Sans MS" w:hAnsi="Comic Sans MS" w:cs="Arial"/>
          <w:sz w:val="20"/>
        </w:rPr>
        <w:t>Ocoa’s</w:t>
      </w:r>
      <w:proofErr w:type="spellEnd"/>
      <w:r w:rsidRPr="00F178C9">
        <w:rPr>
          <w:rFonts w:ascii="Comic Sans MS" w:hAnsi="Comic Sans MS" w:cs="Arial"/>
          <w:sz w:val="20"/>
        </w:rPr>
        <w:t xml:space="preserve"> neighborhoods</w:t>
      </w:r>
      <w:r w:rsidR="008B38CB">
        <w:rPr>
          <w:rFonts w:ascii="Comic Sans MS" w:hAnsi="Comic Sans MS" w:cs="Arial"/>
          <w:sz w:val="20"/>
        </w:rPr>
        <w:t xml:space="preserve">, </w:t>
      </w:r>
      <w:r w:rsidRPr="00F178C9">
        <w:rPr>
          <w:rFonts w:ascii="Comic Sans MS" w:hAnsi="Comic Sans MS" w:cs="Arial"/>
          <w:sz w:val="20"/>
        </w:rPr>
        <w:t>as production develops in Los Martinez and other communities.</w:t>
      </w:r>
    </w:p>
    <w:p w:rsidR="00F2489D" w:rsidRDefault="00F2489D" w:rsidP="00920C26">
      <w:pPr>
        <w:pStyle w:val="ListParagraph"/>
        <w:numPr>
          <w:ilvl w:val="0"/>
          <w:numId w:val="22"/>
        </w:numPr>
        <w:ind w:left="1530" w:right="900" w:hanging="450"/>
        <w:rPr>
          <w:rFonts w:ascii="Comic Sans MS" w:hAnsi="Comic Sans MS" w:cs="Arial"/>
          <w:sz w:val="20"/>
        </w:rPr>
      </w:pPr>
      <w:r w:rsidRPr="008B38CB">
        <w:rPr>
          <w:rFonts w:ascii="Comic Sans MS" w:hAnsi="Comic Sans MS" w:cs="Arial"/>
          <w:b/>
          <w:sz w:val="20"/>
        </w:rPr>
        <w:t>Providing a clear science-based demonstration of carbon sequestration for addressing climate change</w:t>
      </w:r>
      <w:r>
        <w:rPr>
          <w:rFonts w:ascii="Comic Sans MS" w:hAnsi="Comic Sans MS" w:cs="Arial"/>
          <w:sz w:val="20"/>
        </w:rPr>
        <w:t xml:space="preserve">. There is no laboratory in the DR equipped to measure Total Organic Carbon (TOC) in soil, so we will be setting up a lab to do this in Los Martinez.  We </w:t>
      </w:r>
      <w:r w:rsidR="008B38CB">
        <w:rPr>
          <w:rFonts w:ascii="Comic Sans MS" w:hAnsi="Comic Sans MS" w:cs="Arial"/>
          <w:sz w:val="20"/>
        </w:rPr>
        <w:t>have currently raised $3000 towards</w:t>
      </w:r>
      <w:r>
        <w:rPr>
          <w:rFonts w:ascii="Comic Sans MS" w:hAnsi="Comic Sans MS" w:cs="Arial"/>
          <w:sz w:val="20"/>
        </w:rPr>
        <w:t xml:space="preserve"> the </w:t>
      </w:r>
      <w:r w:rsidR="008B38CB">
        <w:rPr>
          <w:rFonts w:ascii="Comic Sans MS" w:hAnsi="Comic Sans MS" w:cs="Arial"/>
          <w:sz w:val="20"/>
        </w:rPr>
        <w:t xml:space="preserve">$4500 </w:t>
      </w:r>
      <w:r>
        <w:rPr>
          <w:rFonts w:ascii="Comic Sans MS" w:hAnsi="Comic Sans MS" w:cs="Arial"/>
          <w:sz w:val="20"/>
        </w:rPr>
        <w:t xml:space="preserve">purchase of a used TOC analyzer </w:t>
      </w:r>
      <w:r w:rsidR="008B38CB">
        <w:rPr>
          <w:rFonts w:ascii="Comic Sans MS" w:hAnsi="Comic Sans MS" w:cs="Arial"/>
          <w:sz w:val="20"/>
        </w:rPr>
        <w:t xml:space="preserve">for $4500.  </w:t>
      </w:r>
      <w:r>
        <w:rPr>
          <w:rFonts w:ascii="Comic Sans MS" w:hAnsi="Comic Sans MS" w:cs="Arial"/>
          <w:sz w:val="20"/>
        </w:rPr>
        <w:t xml:space="preserve">Total cost of the laboratory will be about $ 50,000, and local residents will be trained to do the </w:t>
      </w:r>
      <w:r w:rsidR="008B38CB">
        <w:rPr>
          <w:rFonts w:ascii="Comic Sans MS" w:hAnsi="Comic Sans MS" w:cs="Arial"/>
          <w:sz w:val="20"/>
        </w:rPr>
        <w:t xml:space="preserve">sampling and </w:t>
      </w:r>
      <w:r>
        <w:rPr>
          <w:rFonts w:ascii="Comic Sans MS" w:hAnsi="Comic Sans MS" w:cs="Arial"/>
          <w:sz w:val="20"/>
        </w:rPr>
        <w:t>analysis.</w:t>
      </w:r>
    </w:p>
    <w:p w:rsidR="00F2489D" w:rsidRDefault="00F2489D" w:rsidP="00920C26">
      <w:pPr>
        <w:pStyle w:val="ListParagraph"/>
        <w:numPr>
          <w:ilvl w:val="0"/>
          <w:numId w:val="22"/>
        </w:numPr>
        <w:ind w:left="1530" w:right="900" w:hanging="450"/>
        <w:rPr>
          <w:rFonts w:ascii="Comic Sans MS" w:hAnsi="Comic Sans MS" w:cs="Arial"/>
          <w:sz w:val="20"/>
        </w:rPr>
      </w:pPr>
      <w:r w:rsidRPr="008B38CB">
        <w:rPr>
          <w:rFonts w:ascii="Comic Sans MS" w:hAnsi="Comic Sans MS" w:cs="Arial"/>
          <w:b/>
          <w:sz w:val="20"/>
        </w:rPr>
        <w:t>Encouraging replication by bringing national and international participants to the pilot project in Los Martinez</w:t>
      </w:r>
      <w:r>
        <w:rPr>
          <w:rFonts w:ascii="Comic Sans MS" w:hAnsi="Comic Sans MS" w:cs="Arial"/>
          <w:sz w:val="20"/>
        </w:rPr>
        <w:t>, This will require the construction of dormitory facilities in the existing ecotourism center, as well as outreach in the United States and other countries.</w:t>
      </w:r>
    </w:p>
    <w:p w:rsidR="00F2489D" w:rsidRPr="00EB5E1C" w:rsidRDefault="00F2489D" w:rsidP="00920C26">
      <w:pPr>
        <w:pStyle w:val="ListParagraph"/>
        <w:ind w:left="1530" w:right="900" w:hanging="450"/>
        <w:rPr>
          <w:rFonts w:ascii="Comic Sans MS" w:hAnsi="Comic Sans MS" w:cs="Arial"/>
          <w:sz w:val="20"/>
        </w:rPr>
      </w:pPr>
    </w:p>
    <w:p w:rsidR="00920C26" w:rsidRDefault="00920C26" w:rsidP="00920C26">
      <w:pPr>
        <w:ind w:left="1530" w:right="900" w:hanging="450"/>
        <w:rPr>
          <w:rFonts w:ascii="Comic Sans MS" w:hAnsi="Comic Sans MS" w:cs="Arial"/>
          <w:b/>
          <w:sz w:val="20"/>
        </w:rPr>
      </w:pPr>
    </w:p>
    <w:p w:rsidR="00F2489D" w:rsidRPr="002D45DD" w:rsidRDefault="00122C76" w:rsidP="00920C26">
      <w:pPr>
        <w:ind w:left="1530" w:right="900" w:hanging="450"/>
        <w:rPr>
          <w:rFonts w:ascii="Comic Sans MS" w:hAnsi="Comic Sans MS" w:cs="Arial"/>
          <w:b/>
          <w:sz w:val="20"/>
        </w:rPr>
      </w:pPr>
      <w:r w:rsidRPr="002D45DD">
        <w:rPr>
          <w:rFonts w:ascii="Comic Sans MS" w:hAnsi="Comic Sans MS" w:cs="Arial"/>
          <w:b/>
          <w:sz w:val="20"/>
        </w:rPr>
        <w:t>About CAREL</w:t>
      </w:r>
    </w:p>
    <w:p w:rsidR="00920C26" w:rsidRDefault="00F2489D" w:rsidP="00920C26">
      <w:pPr>
        <w:spacing w:after="100" w:afterAutospacing="1"/>
        <w:ind w:left="1530" w:right="900" w:hanging="450"/>
        <w:rPr>
          <w:rFonts w:ascii="Comic Sans MS" w:hAnsi="Comic Sans MS" w:cs="Arial"/>
          <w:sz w:val="20"/>
        </w:rPr>
      </w:pPr>
      <w:r w:rsidRPr="008E49AD">
        <w:rPr>
          <w:rFonts w:ascii="Comic Sans MS" w:hAnsi="Comic Sans MS" w:cs="Arial"/>
          <w:sz w:val="20"/>
        </w:rPr>
        <w:t xml:space="preserve">CAREL </w:t>
      </w:r>
      <w:r w:rsidR="002A4781">
        <w:rPr>
          <w:rFonts w:ascii="Comic Sans MS" w:hAnsi="Comic Sans MS" w:cs="Arial"/>
          <w:sz w:val="20"/>
        </w:rPr>
        <w:t xml:space="preserve">is a Dominican non-profit corporation </w:t>
      </w:r>
      <w:r w:rsidRPr="008E49AD">
        <w:rPr>
          <w:rFonts w:ascii="Comic Sans MS" w:hAnsi="Comic Sans MS" w:cs="Arial"/>
          <w:sz w:val="20"/>
        </w:rPr>
        <w:t xml:space="preserve">started in the </w:t>
      </w:r>
      <w:proofErr w:type="gramStart"/>
      <w:r w:rsidRPr="008E49AD">
        <w:rPr>
          <w:rFonts w:ascii="Comic Sans MS" w:hAnsi="Comic Sans MS" w:cs="Arial"/>
          <w:sz w:val="20"/>
        </w:rPr>
        <w:t>mid-1990’s</w:t>
      </w:r>
      <w:proofErr w:type="gramEnd"/>
      <w:r w:rsidRPr="008E49AD">
        <w:rPr>
          <w:rFonts w:ascii="Comic Sans MS" w:hAnsi="Comic Sans MS" w:cs="Arial"/>
          <w:sz w:val="20"/>
        </w:rPr>
        <w:t xml:space="preserve"> as a collaborative effort between </w:t>
      </w:r>
      <w:r w:rsidR="002A4781">
        <w:rPr>
          <w:rFonts w:ascii="Comic Sans MS" w:hAnsi="Comic Sans MS" w:cs="Arial"/>
          <w:sz w:val="20"/>
        </w:rPr>
        <w:t xml:space="preserve">US appropriate technology activists and </w:t>
      </w:r>
      <w:r w:rsidRPr="008E49AD">
        <w:rPr>
          <w:rFonts w:ascii="Comic Sans MS" w:hAnsi="Comic Sans MS" w:cs="Arial"/>
          <w:sz w:val="20"/>
        </w:rPr>
        <w:t xml:space="preserve">Dominican rural communities seeking innovative, workable development solutions.  CAREL quickly became a national leader in participatory, community based and owned micro-hydroelectric systems, directly leading to the construction of some 47 (and counting) off-grid electric systems that now serve over 15,000 rural people.  </w:t>
      </w:r>
      <w:r w:rsidR="002A4781">
        <w:rPr>
          <w:rFonts w:ascii="Comic Sans MS" w:hAnsi="Comic Sans MS" w:cs="Arial"/>
          <w:sz w:val="20"/>
        </w:rPr>
        <w:t>CAREL also offers expertise in rural wireless Internet access and operates a training center in its base village of El Limon</w:t>
      </w:r>
      <w:r w:rsidR="00920C26">
        <w:rPr>
          <w:rFonts w:ascii="Comic Sans MS" w:hAnsi="Comic Sans MS" w:cs="Arial"/>
          <w:sz w:val="20"/>
        </w:rPr>
        <w:t xml:space="preserve">.  </w:t>
      </w:r>
      <w:r w:rsidRPr="004E4559">
        <w:rPr>
          <w:rFonts w:ascii="Comic Sans MS" w:hAnsi="Comic Sans MS" w:cs="Arial"/>
          <w:sz w:val="20"/>
        </w:rPr>
        <w:t xml:space="preserve">CAREL serves rural communities around the Dominican Republic, particularly in the Ocoa region. The communities are generally semi-isolated and </w:t>
      </w:r>
      <w:r>
        <w:rPr>
          <w:rFonts w:ascii="Comic Sans MS" w:hAnsi="Comic Sans MS" w:cs="Arial"/>
          <w:sz w:val="20"/>
        </w:rPr>
        <w:t xml:space="preserve">are </w:t>
      </w:r>
      <w:r w:rsidRPr="004E4559">
        <w:rPr>
          <w:rFonts w:ascii="Comic Sans MS" w:hAnsi="Comic Sans MS" w:cs="Arial"/>
          <w:sz w:val="20"/>
        </w:rPr>
        <w:t xml:space="preserve">economically very marginal. </w:t>
      </w:r>
    </w:p>
    <w:p w:rsidR="00920C26" w:rsidRDefault="00920C26" w:rsidP="00920C26">
      <w:pPr>
        <w:spacing w:after="100" w:afterAutospacing="1"/>
        <w:ind w:left="1530" w:right="900" w:hanging="45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CAREL is</w:t>
      </w:r>
      <w:r w:rsidR="00F2489D">
        <w:rPr>
          <w:rFonts w:ascii="Comic Sans MS" w:hAnsi="Comic Sans MS" w:cs="Arial"/>
          <w:sz w:val="20"/>
        </w:rPr>
        <w:t xml:space="preserve"> a small, informal, and agile organization, and work</w:t>
      </w:r>
      <w:r>
        <w:rPr>
          <w:rFonts w:ascii="Comic Sans MS" w:hAnsi="Comic Sans MS" w:cs="Arial"/>
          <w:sz w:val="20"/>
        </w:rPr>
        <w:t>s</w:t>
      </w:r>
      <w:r w:rsidR="00F2489D">
        <w:rPr>
          <w:rFonts w:ascii="Comic Sans MS" w:hAnsi="Comic Sans MS" w:cs="Arial"/>
          <w:sz w:val="20"/>
        </w:rPr>
        <w:t xml:space="preserve"> in tight coordination with community leadership in each individual project.  The communities themselves make project decisions through their established processes</w:t>
      </w:r>
      <w:r>
        <w:rPr>
          <w:rFonts w:ascii="Comic Sans MS" w:hAnsi="Comic Sans MS" w:cs="Arial"/>
          <w:sz w:val="20"/>
        </w:rPr>
        <w:t>.</w:t>
      </w:r>
    </w:p>
    <w:p w:rsidR="00F2489D" w:rsidRDefault="00F2489D" w:rsidP="00920C26">
      <w:pPr>
        <w:spacing w:after="100" w:afterAutospacing="1"/>
        <w:ind w:left="1530" w:right="900" w:hanging="450"/>
        <w:rPr>
          <w:rFonts w:ascii="Comic Sans MS" w:hAnsi="Comic Sans MS" w:cs="Arial"/>
          <w:sz w:val="20"/>
        </w:rPr>
      </w:pPr>
      <w:r w:rsidRPr="00980FE2">
        <w:rPr>
          <w:rFonts w:ascii="Comic Sans MS" w:hAnsi="Comic Sans MS" w:cs="Arial"/>
          <w:sz w:val="20"/>
        </w:rPr>
        <w:t>CAREL has worked extensively</w:t>
      </w:r>
      <w:r>
        <w:rPr>
          <w:rFonts w:ascii="Comic Sans MS" w:hAnsi="Comic Sans MS" w:cs="Arial"/>
          <w:sz w:val="20"/>
        </w:rPr>
        <w:t xml:space="preserve"> with the UNDP Small Grants Program, and received funding from the </w:t>
      </w:r>
      <w:proofErr w:type="spellStart"/>
      <w:r>
        <w:rPr>
          <w:rFonts w:ascii="Comic Sans MS" w:hAnsi="Comic Sans MS" w:cs="Arial"/>
          <w:sz w:val="20"/>
        </w:rPr>
        <w:t>InterAmerican</w:t>
      </w:r>
      <w:proofErr w:type="spellEnd"/>
      <w:r>
        <w:rPr>
          <w:rFonts w:ascii="Comic Sans MS" w:hAnsi="Comic Sans MS" w:cs="Arial"/>
          <w:sz w:val="20"/>
        </w:rPr>
        <w:t xml:space="preserve"> Foundation and Organization of American States, among other</w:t>
      </w:r>
      <w:r w:rsidR="0037450A">
        <w:rPr>
          <w:rFonts w:ascii="Comic Sans MS" w:hAnsi="Comic Sans MS" w:cs="Arial"/>
          <w:sz w:val="20"/>
        </w:rPr>
        <w:t xml:space="preserve"> institution</w:t>
      </w:r>
      <w:r>
        <w:rPr>
          <w:rFonts w:ascii="Comic Sans MS" w:hAnsi="Comic Sans MS" w:cs="Arial"/>
          <w:sz w:val="20"/>
        </w:rPr>
        <w:t xml:space="preserve">s. In the Ocoa Carbon Farming Project we are currently working with the Farmers’ Association of Los Martinez, the Ocoa School District, and the Gaia </w:t>
      </w:r>
      <w:proofErr w:type="spellStart"/>
      <w:r>
        <w:rPr>
          <w:rFonts w:ascii="Comic Sans MS" w:hAnsi="Comic Sans MS" w:cs="Arial"/>
          <w:sz w:val="20"/>
        </w:rPr>
        <w:t>Dominicana</w:t>
      </w:r>
      <w:proofErr w:type="spellEnd"/>
      <w:r>
        <w:rPr>
          <w:rFonts w:ascii="Comic Sans MS" w:hAnsi="Comic Sans MS" w:cs="Arial"/>
          <w:sz w:val="20"/>
        </w:rPr>
        <w:t xml:space="preserve"> Permaculture Network</w:t>
      </w:r>
      <w:r w:rsidR="0037450A">
        <w:rPr>
          <w:rFonts w:ascii="Comic Sans MS" w:hAnsi="Comic Sans MS" w:cs="Arial"/>
          <w:sz w:val="20"/>
        </w:rPr>
        <w:t>.</w:t>
      </w:r>
    </w:p>
    <w:p w:rsidR="00F2489D" w:rsidRPr="00980FE2" w:rsidRDefault="00F2489D" w:rsidP="00920C26">
      <w:pPr>
        <w:spacing w:after="100" w:afterAutospacing="1"/>
        <w:ind w:left="1530" w:right="900" w:hanging="450"/>
        <w:rPr>
          <w:rFonts w:ascii="Comic Sans MS" w:hAnsi="Comic Sans MS" w:cs="Arial"/>
          <w:sz w:val="20"/>
        </w:rPr>
      </w:pPr>
    </w:p>
    <w:p w:rsidR="00F2489D" w:rsidRPr="00F53B4D" w:rsidRDefault="00F2489D" w:rsidP="00920C26">
      <w:pPr>
        <w:ind w:left="1530" w:right="900" w:hanging="450"/>
        <w:rPr>
          <w:rFonts w:ascii="Comic Sans MS" w:hAnsi="Comic Sans MS" w:cs="Arial"/>
          <w:sz w:val="20"/>
        </w:rPr>
      </w:pPr>
    </w:p>
    <w:p w:rsidR="001629AD" w:rsidRDefault="0037450A" w:rsidP="0037450A">
      <w:pPr>
        <w:ind w:left="1530" w:right="900" w:hanging="450"/>
        <w:rPr>
          <w:rFonts w:ascii="Comic Sans MS" w:hAnsi="Comic Sans MS" w:cs="Arial"/>
          <w:b/>
          <w:sz w:val="20"/>
        </w:rPr>
      </w:pPr>
      <w:r w:rsidRPr="0037450A">
        <w:rPr>
          <w:rFonts w:ascii="Comic Sans MS" w:hAnsi="Comic Sans MS" w:cs="Arial"/>
          <w:b/>
          <w:sz w:val="20"/>
        </w:rPr>
        <w:t>C</w:t>
      </w:r>
      <w:r w:rsidRPr="0037450A">
        <w:rPr>
          <w:rFonts w:ascii="Comic Sans MS" w:hAnsi="Comic Sans MS" w:cs="Arial"/>
          <w:b/>
          <w:sz w:val="20"/>
        </w:rPr>
        <w:t>ontact</w:t>
      </w:r>
      <w:r>
        <w:rPr>
          <w:rFonts w:ascii="Comic Sans MS" w:hAnsi="Comic Sans MS" w:cs="Arial"/>
          <w:b/>
          <w:sz w:val="20"/>
        </w:rPr>
        <w:t>:</w:t>
      </w:r>
    </w:p>
    <w:p w:rsidR="0037450A" w:rsidRDefault="0037450A" w:rsidP="0037450A">
      <w:pPr>
        <w:ind w:left="1530" w:right="900"/>
        <w:rPr>
          <w:rFonts w:ascii="Comic Sans MS" w:hAnsi="Comic Sans MS" w:cs="Arial"/>
          <w:sz w:val="20"/>
        </w:rPr>
      </w:pPr>
      <w:r w:rsidRPr="0037450A">
        <w:rPr>
          <w:rFonts w:ascii="Comic Sans MS" w:hAnsi="Comic Sans MS" w:cs="Arial"/>
          <w:sz w:val="20"/>
        </w:rPr>
        <w:t>Jon Katz</w:t>
      </w:r>
    </w:p>
    <w:p w:rsidR="0037450A" w:rsidRDefault="0037450A" w:rsidP="0037450A">
      <w:pPr>
        <w:ind w:left="1530" w:right="900"/>
        <w:rPr>
          <w:rFonts w:ascii="Comic Sans MS" w:hAnsi="Comic Sans MS" w:cs="Arial"/>
          <w:sz w:val="20"/>
        </w:rPr>
      </w:pPr>
      <w:hyperlink r:id="rId8" w:history="1">
        <w:r w:rsidRPr="00C14576">
          <w:rPr>
            <w:rStyle w:val="Hyperlink"/>
            <w:rFonts w:ascii="Comic Sans MS" w:hAnsi="Comic Sans MS" w:cs="Arial"/>
            <w:sz w:val="20"/>
          </w:rPr>
          <w:t>jon@carel.red</w:t>
        </w:r>
      </w:hyperlink>
    </w:p>
    <w:p w:rsidR="0037450A" w:rsidRDefault="0037450A" w:rsidP="0037450A">
      <w:pPr>
        <w:ind w:left="1530" w:right="90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Dominican Cell: 809-490-9001</w:t>
      </w:r>
    </w:p>
    <w:p w:rsidR="0037450A" w:rsidRPr="0037450A" w:rsidRDefault="0037450A" w:rsidP="0037450A">
      <w:pPr>
        <w:ind w:left="1530" w:right="900"/>
      </w:pPr>
      <w:r>
        <w:rPr>
          <w:rFonts w:ascii="Comic Sans MS" w:hAnsi="Comic Sans MS" w:cs="Arial"/>
          <w:sz w:val="20"/>
        </w:rPr>
        <w:t>US Cell: 510-500-5289</w:t>
      </w:r>
    </w:p>
    <w:sectPr w:rsidR="0037450A" w:rsidRPr="0037450A" w:rsidSect="00920C26">
      <w:footerReference w:type="default" r:id="rId9"/>
      <w:type w:val="continuous"/>
      <w:pgSz w:w="12240" w:h="15840"/>
      <w:pgMar w:top="99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F3" w:rsidRDefault="00AB6AF3">
      <w:r>
        <w:separator/>
      </w:r>
    </w:p>
  </w:endnote>
  <w:endnote w:type="continuationSeparator" w:id="0">
    <w:p w:rsidR="00AB6AF3" w:rsidRDefault="00AB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30" w:rsidRPr="001629AD" w:rsidRDefault="00C63F30">
    <w:pPr>
      <w:pStyle w:val="Footer"/>
      <w:tabs>
        <w:tab w:val="left" w:pos="272"/>
        <w:tab w:val="center" w:pos="5400"/>
        <w:tab w:val="left" w:pos="9540"/>
        <w:tab w:val="left" w:pos="9960"/>
        <w:tab w:val="right" w:pos="10800"/>
      </w:tabs>
      <w:rPr>
        <w:snapToGrid w:val="0"/>
        <w:color w:val="000000"/>
      </w:rPr>
    </w:pPr>
    <w:r>
      <w:rPr>
        <w:snapToGrid w:val="0"/>
        <w:color w:val="000000"/>
      </w:rPr>
      <w:tab/>
    </w:r>
    <w:r>
      <w:rPr>
        <w:snapToGrid w:val="0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F3" w:rsidRDefault="00AB6AF3">
      <w:r>
        <w:separator/>
      </w:r>
    </w:p>
  </w:footnote>
  <w:footnote w:type="continuationSeparator" w:id="0">
    <w:p w:rsidR="00AB6AF3" w:rsidRDefault="00AB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A369C"/>
    <w:multiLevelType w:val="hybridMultilevel"/>
    <w:tmpl w:val="6EF8A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75D37"/>
    <w:multiLevelType w:val="hybridMultilevel"/>
    <w:tmpl w:val="82E05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C40BC"/>
    <w:multiLevelType w:val="hybridMultilevel"/>
    <w:tmpl w:val="8112ECBA"/>
    <w:lvl w:ilvl="0" w:tplc="373C65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aur" w:hAnsi="Centau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A0F5F"/>
    <w:multiLevelType w:val="hybridMultilevel"/>
    <w:tmpl w:val="50F65D9A"/>
    <w:lvl w:ilvl="0" w:tplc="3E908394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4792E"/>
    <w:multiLevelType w:val="hybridMultilevel"/>
    <w:tmpl w:val="368289AA"/>
    <w:lvl w:ilvl="0" w:tplc="FF8E9F5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200767F9"/>
    <w:multiLevelType w:val="hybridMultilevel"/>
    <w:tmpl w:val="368289AA"/>
    <w:lvl w:ilvl="0" w:tplc="0016CD44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1D239EA"/>
    <w:multiLevelType w:val="hybridMultilevel"/>
    <w:tmpl w:val="88269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45506"/>
    <w:multiLevelType w:val="hybridMultilevel"/>
    <w:tmpl w:val="404E4F64"/>
    <w:lvl w:ilvl="0" w:tplc="313E87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A6C70"/>
    <w:multiLevelType w:val="hybridMultilevel"/>
    <w:tmpl w:val="644665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B1785"/>
    <w:multiLevelType w:val="hybridMultilevel"/>
    <w:tmpl w:val="22C06F36"/>
    <w:lvl w:ilvl="0" w:tplc="8FF2A128">
      <w:start w:val="1"/>
      <w:numFmt w:val="bullet"/>
      <w:lvlText w:val=""/>
      <w:lvlJc w:val="left"/>
      <w:pPr>
        <w:tabs>
          <w:tab w:val="num" w:pos="1081"/>
        </w:tabs>
        <w:ind w:left="1081" w:hanging="36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A669E"/>
    <w:multiLevelType w:val="hybridMultilevel"/>
    <w:tmpl w:val="EE689C2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1BA46AC"/>
    <w:multiLevelType w:val="hybridMultilevel"/>
    <w:tmpl w:val="11623D1A"/>
    <w:lvl w:ilvl="0" w:tplc="8FF2A128">
      <w:start w:val="1"/>
      <w:numFmt w:val="bullet"/>
      <w:lvlText w:val=""/>
      <w:lvlJc w:val="left"/>
      <w:pPr>
        <w:tabs>
          <w:tab w:val="num" w:pos="1081"/>
        </w:tabs>
        <w:ind w:left="1081" w:hanging="36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8578C"/>
    <w:multiLevelType w:val="multilevel"/>
    <w:tmpl w:val="2C1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847BD"/>
    <w:multiLevelType w:val="hybridMultilevel"/>
    <w:tmpl w:val="A7D4F7F0"/>
    <w:lvl w:ilvl="0" w:tplc="D3F2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4502C"/>
    <w:multiLevelType w:val="hybridMultilevel"/>
    <w:tmpl w:val="F91C4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4386"/>
    <w:multiLevelType w:val="hybridMultilevel"/>
    <w:tmpl w:val="A7D4F7F0"/>
    <w:lvl w:ilvl="0" w:tplc="8FF2A128">
      <w:start w:val="1"/>
      <w:numFmt w:val="bullet"/>
      <w:lvlText w:val=""/>
      <w:lvlJc w:val="left"/>
      <w:pPr>
        <w:tabs>
          <w:tab w:val="num" w:pos="721"/>
        </w:tabs>
        <w:ind w:left="721" w:hanging="361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E4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4C6EEC"/>
    <w:multiLevelType w:val="hybridMultilevel"/>
    <w:tmpl w:val="2C144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662909"/>
    <w:multiLevelType w:val="hybridMultilevel"/>
    <w:tmpl w:val="D05E3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536E6"/>
    <w:multiLevelType w:val="hybridMultilevel"/>
    <w:tmpl w:val="C0FAD3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F0E70"/>
    <w:multiLevelType w:val="hybridMultilevel"/>
    <w:tmpl w:val="06404956"/>
    <w:lvl w:ilvl="0" w:tplc="313E87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0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8"/>
    <w:rsid w:val="0000702C"/>
    <w:rsid w:val="000100C1"/>
    <w:rsid w:val="000305F5"/>
    <w:rsid w:val="00034E4E"/>
    <w:rsid w:val="000526B9"/>
    <w:rsid w:val="00062E04"/>
    <w:rsid w:val="000878D9"/>
    <w:rsid w:val="000952DC"/>
    <w:rsid w:val="000B1A03"/>
    <w:rsid w:val="000B7D2A"/>
    <w:rsid w:val="000C0C30"/>
    <w:rsid w:val="000D1949"/>
    <w:rsid w:val="000F330A"/>
    <w:rsid w:val="000F44D9"/>
    <w:rsid w:val="00122C76"/>
    <w:rsid w:val="00125D75"/>
    <w:rsid w:val="001420E7"/>
    <w:rsid w:val="001629AD"/>
    <w:rsid w:val="00190F96"/>
    <w:rsid w:val="001A2BB7"/>
    <w:rsid w:val="001A3908"/>
    <w:rsid w:val="001A7472"/>
    <w:rsid w:val="001C4DA9"/>
    <w:rsid w:val="001D7D07"/>
    <w:rsid w:val="001F519F"/>
    <w:rsid w:val="00254540"/>
    <w:rsid w:val="00291D9F"/>
    <w:rsid w:val="002A4781"/>
    <w:rsid w:val="002A52B5"/>
    <w:rsid w:val="002C2BE4"/>
    <w:rsid w:val="002D2646"/>
    <w:rsid w:val="002D45DD"/>
    <w:rsid w:val="002D7D70"/>
    <w:rsid w:val="002E0A63"/>
    <w:rsid w:val="002F2B27"/>
    <w:rsid w:val="002F4DE6"/>
    <w:rsid w:val="003145F8"/>
    <w:rsid w:val="00321AE5"/>
    <w:rsid w:val="00324BDD"/>
    <w:rsid w:val="003259F1"/>
    <w:rsid w:val="0033187D"/>
    <w:rsid w:val="00362FD2"/>
    <w:rsid w:val="0036421A"/>
    <w:rsid w:val="003663FA"/>
    <w:rsid w:val="00367CCE"/>
    <w:rsid w:val="0037055C"/>
    <w:rsid w:val="0037155C"/>
    <w:rsid w:val="0037450A"/>
    <w:rsid w:val="003D7549"/>
    <w:rsid w:val="003E1EDF"/>
    <w:rsid w:val="004244B4"/>
    <w:rsid w:val="00424B4A"/>
    <w:rsid w:val="0044552C"/>
    <w:rsid w:val="00457504"/>
    <w:rsid w:val="00467FB1"/>
    <w:rsid w:val="004B056F"/>
    <w:rsid w:val="004C1747"/>
    <w:rsid w:val="004C317D"/>
    <w:rsid w:val="004D7077"/>
    <w:rsid w:val="004E4559"/>
    <w:rsid w:val="004F7782"/>
    <w:rsid w:val="00514AA2"/>
    <w:rsid w:val="005442A5"/>
    <w:rsid w:val="00550855"/>
    <w:rsid w:val="00576FD7"/>
    <w:rsid w:val="0059698B"/>
    <w:rsid w:val="0061726A"/>
    <w:rsid w:val="00625AA0"/>
    <w:rsid w:val="00626AC4"/>
    <w:rsid w:val="00632395"/>
    <w:rsid w:val="006641E9"/>
    <w:rsid w:val="0067675D"/>
    <w:rsid w:val="00696CA5"/>
    <w:rsid w:val="006A418B"/>
    <w:rsid w:val="007013D2"/>
    <w:rsid w:val="00717532"/>
    <w:rsid w:val="0073710E"/>
    <w:rsid w:val="00740A51"/>
    <w:rsid w:val="00772689"/>
    <w:rsid w:val="00777A66"/>
    <w:rsid w:val="007C0D93"/>
    <w:rsid w:val="007C42C2"/>
    <w:rsid w:val="007D441C"/>
    <w:rsid w:val="00817707"/>
    <w:rsid w:val="008307D2"/>
    <w:rsid w:val="00834A29"/>
    <w:rsid w:val="0085634B"/>
    <w:rsid w:val="00856E40"/>
    <w:rsid w:val="008746FF"/>
    <w:rsid w:val="00887810"/>
    <w:rsid w:val="008A74C9"/>
    <w:rsid w:val="008B0175"/>
    <w:rsid w:val="008B38CB"/>
    <w:rsid w:val="008E49AD"/>
    <w:rsid w:val="008F7576"/>
    <w:rsid w:val="00900457"/>
    <w:rsid w:val="00904580"/>
    <w:rsid w:val="009205CD"/>
    <w:rsid w:val="00920C26"/>
    <w:rsid w:val="009248B7"/>
    <w:rsid w:val="00930E35"/>
    <w:rsid w:val="009466D3"/>
    <w:rsid w:val="00980FE2"/>
    <w:rsid w:val="00987DBE"/>
    <w:rsid w:val="009A6D11"/>
    <w:rsid w:val="009D0921"/>
    <w:rsid w:val="009F5911"/>
    <w:rsid w:val="00A06212"/>
    <w:rsid w:val="00A12E53"/>
    <w:rsid w:val="00A2083F"/>
    <w:rsid w:val="00A6453F"/>
    <w:rsid w:val="00A82B18"/>
    <w:rsid w:val="00AA15E9"/>
    <w:rsid w:val="00AB6AF3"/>
    <w:rsid w:val="00AC3CE0"/>
    <w:rsid w:val="00AC5505"/>
    <w:rsid w:val="00AC6B80"/>
    <w:rsid w:val="00AD467F"/>
    <w:rsid w:val="00AD5695"/>
    <w:rsid w:val="00AE32C9"/>
    <w:rsid w:val="00AE7A76"/>
    <w:rsid w:val="00AF48D4"/>
    <w:rsid w:val="00B05333"/>
    <w:rsid w:val="00B15648"/>
    <w:rsid w:val="00B37D9A"/>
    <w:rsid w:val="00B6055B"/>
    <w:rsid w:val="00B714B1"/>
    <w:rsid w:val="00BC5DF5"/>
    <w:rsid w:val="00BD0DB7"/>
    <w:rsid w:val="00BD117E"/>
    <w:rsid w:val="00BD1715"/>
    <w:rsid w:val="00BD7EEB"/>
    <w:rsid w:val="00C053DD"/>
    <w:rsid w:val="00C17E23"/>
    <w:rsid w:val="00C21337"/>
    <w:rsid w:val="00C36264"/>
    <w:rsid w:val="00C412D8"/>
    <w:rsid w:val="00C4472D"/>
    <w:rsid w:val="00C63CD4"/>
    <w:rsid w:val="00C63F30"/>
    <w:rsid w:val="00C67A30"/>
    <w:rsid w:val="00C723E1"/>
    <w:rsid w:val="00C8297B"/>
    <w:rsid w:val="00C83089"/>
    <w:rsid w:val="00C87D38"/>
    <w:rsid w:val="00C929B2"/>
    <w:rsid w:val="00CC01BE"/>
    <w:rsid w:val="00CE757A"/>
    <w:rsid w:val="00D101BB"/>
    <w:rsid w:val="00D131CE"/>
    <w:rsid w:val="00D70D6A"/>
    <w:rsid w:val="00D754D6"/>
    <w:rsid w:val="00D778A4"/>
    <w:rsid w:val="00D8434A"/>
    <w:rsid w:val="00DA2D9F"/>
    <w:rsid w:val="00DC23FD"/>
    <w:rsid w:val="00DD381D"/>
    <w:rsid w:val="00DD5AA6"/>
    <w:rsid w:val="00DE1DF4"/>
    <w:rsid w:val="00DF2B39"/>
    <w:rsid w:val="00DF4283"/>
    <w:rsid w:val="00E01BF0"/>
    <w:rsid w:val="00E02666"/>
    <w:rsid w:val="00E04BF4"/>
    <w:rsid w:val="00E13C77"/>
    <w:rsid w:val="00E314B1"/>
    <w:rsid w:val="00E7412A"/>
    <w:rsid w:val="00E8527F"/>
    <w:rsid w:val="00EA5DD0"/>
    <w:rsid w:val="00EB5E1C"/>
    <w:rsid w:val="00EC6989"/>
    <w:rsid w:val="00ED7EEA"/>
    <w:rsid w:val="00EF6933"/>
    <w:rsid w:val="00F05D16"/>
    <w:rsid w:val="00F178C9"/>
    <w:rsid w:val="00F2489D"/>
    <w:rsid w:val="00F510E3"/>
    <w:rsid w:val="00F53B4D"/>
    <w:rsid w:val="00FB3922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right="-540"/>
      <w:jc w:val="center"/>
      <w:outlineLvl w:val="1"/>
    </w:pPr>
    <w:rPr>
      <w:rFonts w:ascii="CG Times" w:hAnsi="CG Time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outlineLvl w:val="2"/>
    </w:pPr>
    <w:rPr>
      <w:rFonts w:ascii="Centaur" w:hAnsi="Centaur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90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ind w:right="82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right="-540"/>
      <w:outlineLvl w:val="6"/>
    </w:pPr>
    <w:rPr>
      <w:rFonts w:ascii="Centaur" w:hAnsi="Centaur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aur" w:hAnsi="Centaur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Centaur" w:hAnsi="Centaur"/>
      <w:sz w:val="22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right="-540"/>
    </w:pPr>
    <w:rPr>
      <w:rFonts w:ascii="Arial" w:hAnsi="Arial" w:cs="Arial"/>
      <w:b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540"/>
    </w:pPr>
    <w:rPr>
      <w:sz w:val="20"/>
    </w:rPr>
  </w:style>
  <w:style w:type="paragraph" w:styleId="BodyText3">
    <w:name w:val="Body Text 3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60" w:hanging="360"/>
    </w:pPr>
    <w:rPr>
      <w:rFonts w:ascii="Comic Sans MS" w:hAnsi="Comic Sans MS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062E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62E04"/>
    <w:rPr>
      <w:vertAlign w:val="superscript"/>
    </w:rPr>
  </w:style>
  <w:style w:type="paragraph" w:styleId="BalloonText">
    <w:name w:val="Balloon Text"/>
    <w:basedOn w:val="Normal"/>
    <w:semiHidden/>
    <w:rsid w:val="002C2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51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E3"/>
  </w:style>
  <w:style w:type="paragraph" w:styleId="CommentSubject">
    <w:name w:val="annotation subject"/>
    <w:basedOn w:val="CommentText"/>
    <w:next w:val="CommentText"/>
    <w:link w:val="CommentSubjectChar"/>
    <w:rsid w:val="00F5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E3"/>
    <w:rPr>
      <w:b/>
      <w:bCs/>
    </w:rPr>
  </w:style>
  <w:style w:type="paragraph" w:styleId="ListParagraph">
    <w:name w:val="List Paragraph"/>
    <w:basedOn w:val="Normal"/>
    <w:uiPriority w:val="34"/>
    <w:qFormat/>
    <w:rsid w:val="001D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right="-540"/>
      <w:jc w:val="center"/>
      <w:outlineLvl w:val="1"/>
    </w:pPr>
    <w:rPr>
      <w:rFonts w:ascii="CG Times" w:hAnsi="CG Time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outlineLvl w:val="2"/>
    </w:pPr>
    <w:rPr>
      <w:rFonts w:ascii="Centaur" w:hAnsi="Centaur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90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ind w:right="82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right="-540"/>
      <w:outlineLvl w:val="6"/>
    </w:pPr>
    <w:rPr>
      <w:rFonts w:ascii="Centaur" w:hAnsi="Centaur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aur" w:hAnsi="Centaur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Centaur" w:hAnsi="Centaur"/>
      <w:sz w:val="22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right="-540"/>
    </w:pPr>
    <w:rPr>
      <w:rFonts w:ascii="Arial" w:hAnsi="Arial" w:cs="Arial"/>
      <w:b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540"/>
    </w:pPr>
    <w:rPr>
      <w:sz w:val="20"/>
    </w:rPr>
  </w:style>
  <w:style w:type="paragraph" w:styleId="BodyText3">
    <w:name w:val="Body Text 3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60" w:hanging="360"/>
    </w:pPr>
    <w:rPr>
      <w:rFonts w:ascii="Comic Sans MS" w:hAnsi="Comic Sans MS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062E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62E04"/>
    <w:rPr>
      <w:vertAlign w:val="superscript"/>
    </w:rPr>
  </w:style>
  <w:style w:type="paragraph" w:styleId="BalloonText">
    <w:name w:val="Balloon Text"/>
    <w:basedOn w:val="Normal"/>
    <w:semiHidden/>
    <w:rsid w:val="002C2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51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E3"/>
  </w:style>
  <w:style w:type="paragraph" w:styleId="CommentSubject">
    <w:name w:val="annotation subject"/>
    <w:basedOn w:val="CommentText"/>
    <w:next w:val="CommentText"/>
    <w:link w:val="CommentSubjectChar"/>
    <w:rsid w:val="00F5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E3"/>
    <w:rPr>
      <w:b/>
      <w:bCs/>
    </w:rPr>
  </w:style>
  <w:style w:type="paragraph" w:styleId="ListParagraph">
    <w:name w:val="List Paragraph"/>
    <w:basedOn w:val="Normal"/>
    <w:uiPriority w:val="34"/>
    <w:qFormat/>
    <w:rsid w:val="001D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carel.r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Action for Sustainable Communities</vt:lpstr>
    </vt:vector>
  </TitlesOfParts>
  <Company>Peace Development Fund</Company>
  <LinksUpToDate>false</LinksUpToDate>
  <CharactersWithSpaces>5041</CharactersWithSpaces>
  <SharedDoc>false</SharedDoc>
  <HLinks>
    <vt:vector size="18" baseType="variant"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mailto:arlean@peacefund.org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mailto:ray@peacefund.org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mailto:peacedevfund@gmail.com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Action for Sustainable Communities</dc:title>
  <dc:creator>Laura Cyan Anderson</dc:creator>
  <cp:lastModifiedBy>Jon</cp:lastModifiedBy>
  <cp:revision>3</cp:revision>
  <cp:lastPrinted>2009-10-13T22:34:00Z</cp:lastPrinted>
  <dcterms:created xsi:type="dcterms:W3CDTF">2017-06-10T12:41:00Z</dcterms:created>
  <dcterms:modified xsi:type="dcterms:W3CDTF">2017-06-10T13:25:00Z</dcterms:modified>
</cp:coreProperties>
</file>